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5AFF7" w14:textId="77777777" w:rsidR="006C4B06" w:rsidRDefault="006C4B06"/>
    <w:p w14:paraId="6CDC4675" w14:textId="77777777" w:rsidR="005E7057" w:rsidRDefault="005E7057"/>
    <w:p w14:paraId="5987EB64" w14:textId="77777777" w:rsidR="005E7057" w:rsidRDefault="005E7057"/>
    <w:p w14:paraId="4E5E42F4" w14:textId="77777777" w:rsidR="005E7057" w:rsidRDefault="005E7057"/>
    <w:p w14:paraId="113B6C80" w14:textId="77777777" w:rsidR="005E7057" w:rsidRDefault="005E7057"/>
    <w:p w14:paraId="2FBE2685" w14:textId="77777777" w:rsidR="005E7057" w:rsidRDefault="00F37E92" w:rsidP="005E7057">
      <w:pPr>
        <w:tabs>
          <w:tab w:val="left" w:pos="3435"/>
        </w:tabs>
      </w:pPr>
      <w:r>
        <w:tab/>
      </w:r>
    </w:p>
    <w:p w14:paraId="45D718C9" w14:textId="77777777" w:rsidR="000A5CC4" w:rsidRDefault="000A5CC4" w:rsidP="006462F3">
      <w:pPr>
        <w:tabs>
          <w:tab w:val="left" w:pos="34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DEA744" w14:textId="3105B236" w:rsidR="000A5CC4" w:rsidRDefault="00F37E92" w:rsidP="005E7057">
      <w:pPr>
        <w:tabs>
          <w:tab w:val="left" w:pos="34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Management 300</w:t>
      </w:r>
    </w:p>
    <w:p w14:paraId="63C3CA25" w14:textId="77777777" w:rsidR="005E7057" w:rsidRPr="005E7057" w:rsidRDefault="00F37E92" w:rsidP="005E7057">
      <w:pPr>
        <w:tabs>
          <w:tab w:val="left" w:pos="34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7057">
        <w:rPr>
          <w:rFonts w:ascii="Times New Roman" w:hAnsi="Times New Roman" w:cs="Times New Roman"/>
          <w:sz w:val="24"/>
          <w:szCs w:val="24"/>
        </w:rPr>
        <w:t>Name</w:t>
      </w:r>
    </w:p>
    <w:p w14:paraId="692EE39A" w14:textId="77777777" w:rsidR="005E7057" w:rsidRPr="005E7057" w:rsidRDefault="00F37E92" w:rsidP="005E7057">
      <w:pPr>
        <w:tabs>
          <w:tab w:val="left" w:pos="34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7057">
        <w:rPr>
          <w:rFonts w:ascii="Times New Roman" w:hAnsi="Times New Roman" w:cs="Times New Roman"/>
          <w:sz w:val="24"/>
          <w:szCs w:val="24"/>
        </w:rPr>
        <w:t>Institution</w:t>
      </w:r>
    </w:p>
    <w:p w14:paraId="46DE75F1" w14:textId="77777777" w:rsidR="005E7057" w:rsidRPr="005E7057" w:rsidRDefault="005E7057" w:rsidP="005E70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5F8713" w14:textId="77777777" w:rsidR="005E7057" w:rsidRPr="005E7057" w:rsidRDefault="005E7057" w:rsidP="005E70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CDCCA6" w14:textId="77777777" w:rsidR="005E7057" w:rsidRPr="005E7057" w:rsidRDefault="005E7057" w:rsidP="005E70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30F9F5" w14:textId="77777777" w:rsidR="005E7057" w:rsidRDefault="005E7057"/>
    <w:p w14:paraId="39F21D5F" w14:textId="77777777" w:rsidR="005E7057" w:rsidRDefault="005E7057"/>
    <w:p w14:paraId="185D9889" w14:textId="77777777" w:rsidR="005E7057" w:rsidRDefault="005E7057"/>
    <w:p w14:paraId="59B17D22" w14:textId="77777777" w:rsidR="005E7057" w:rsidRDefault="005E7057"/>
    <w:p w14:paraId="091A787E" w14:textId="77777777" w:rsidR="005E7057" w:rsidRDefault="005E7057"/>
    <w:p w14:paraId="578D25E8" w14:textId="77777777" w:rsidR="005E7057" w:rsidRDefault="005E7057"/>
    <w:p w14:paraId="5CF40E98" w14:textId="77777777" w:rsidR="005E7057" w:rsidRDefault="005E7057"/>
    <w:p w14:paraId="19E0CAD7" w14:textId="77777777" w:rsidR="005E7057" w:rsidRDefault="005E7057"/>
    <w:p w14:paraId="62A43C6C" w14:textId="77777777" w:rsidR="005E7057" w:rsidRDefault="005E7057"/>
    <w:p w14:paraId="0B0DC3A6" w14:textId="77777777" w:rsidR="006462F3" w:rsidRDefault="00F37E92" w:rsidP="00033019">
      <w:pPr>
        <w:spacing w:line="480" w:lineRule="auto"/>
      </w:pPr>
      <w:r>
        <w:tab/>
      </w:r>
    </w:p>
    <w:p w14:paraId="62762926" w14:textId="77777777" w:rsidR="006462F3" w:rsidRDefault="006462F3" w:rsidP="00033019">
      <w:pPr>
        <w:spacing w:line="480" w:lineRule="auto"/>
      </w:pPr>
    </w:p>
    <w:p w14:paraId="57FBC8A8" w14:textId="77777777" w:rsidR="006462F3" w:rsidRDefault="006462F3" w:rsidP="00033019">
      <w:pPr>
        <w:spacing w:line="480" w:lineRule="auto"/>
      </w:pPr>
    </w:p>
    <w:p w14:paraId="6EFC4432" w14:textId="77777777" w:rsidR="00427A10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lastRenderedPageBreak/>
        <w:t>Chapter 7</w:t>
      </w:r>
    </w:p>
    <w:p w14:paraId="404AF725" w14:textId="5ED11AC3" w:rsidR="00991ED6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>An S-curve</w:t>
      </w:r>
    </w:p>
    <w:p w14:paraId="16976014" w14:textId="7E6917D8" w:rsidR="00E0046A" w:rsidRPr="00DA69A4" w:rsidRDefault="00F37E92" w:rsidP="00DA69A4">
      <w:p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 xml:space="preserve">It refers to a framework in the technology used to describe development by managers when there is a substitution of old technology with a new one. The pattern of innovation is </w:t>
      </w:r>
      <w:r w:rsidRPr="00DA69A4">
        <w:rPr>
          <w:rFonts w:ascii="Times New Roman" w:hAnsi="Times New Roman" w:cs="Times New Roman"/>
        </w:rPr>
        <w:t>slow initially, increases rapidly and finally slowly when the technology matures</w:t>
      </w:r>
      <w:r w:rsidR="007F6723" w:rsidRPr="00DA69A4">
        <w:rPr>
          <w:rFonts w:ascii="Times New Roman" w:hAnsi="Times New Roman" w:cs="Times New Roman"/>
        </w:rPr>
        <w:t xml:space="preserve"> (Sossa et al. 2016) </w:t>
      </w:r>
    </w:p>
    <w:p w14:paraId="68E46B24" w14:textId="1DEF3FA3" w:rsidR="007F6723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>An Innovation Stream</w:t>
      </w:r>
    </w:p>
    <w:p w14:paraId="2732BC79" w14:textId="48B48AB2" w:rsidR="007F6723" w:rsidRPr="00DA69A4" w:rsidRDefault="00F37E92" w:rsidP="00DA69A4">
      <w:p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 xml:space="preserve">An innovation stream refers to </w:t>
      </w:r>
      <w:r w:rsidR="00A10FF1" w:rsidRPr="00DA69A4">
        <w:rPr>
          <w:rFonts w:ascii="Times New Roman" w:hAnsi="Times New Roman" w:cs="Times New Roman"/>
        </w:rPr>
        <w:t>innovation</w:t>
      </w:r>
      <w:r w:rsidR="00A10FF1">
        <w:rPr>
          <w:rFonts w:ascii="Times New Roman" w:hAnsi="Times New Roman" w:cs="Times New Roman"/>
        </w:rPr>
        <w:t xml:space="preserve"> designs over</w:t>
      </w:r>
      <w:r w:rsidRPr="00DA69A4">
        <w:rPr>
          <w:rFonts w:ascii="Times New Roman" w:hAnsi="Times New Roman" w:cs="Times New Roman"/>
        </w:rPr>
        <w:t xml:space="preserve"> time that res</w:t>
      </w:r>
      <w:r w:rsidR="00A10FF1">
        <w:rPr>
          <w:rFonts w:ascii="Times New Roman" w:hAnsi="Times New Roman" w:cs="Times New Roman"/>
        </w:rPr>
        <w:t xml:space="preserve">ult to improvement of a product in the market. It </w:t>
      </w:r>
      <w:r w:rsidR="00A10FF1" w:rsidRPr="00DA69A4">
        <w:rPr>
          <w:rFonts w:ascii="Times New Roman" w:hAnsi="Times New Roman" w:cs="Times New Roman"/>
        </w:rPr>
        <w:t>has</w:t>
      </w:r>
      <w:r w:rsidRPr="00DA69A4">
        <w:rPr>
          <w:rFonts w:ascii="Times New Roman" w:hAnsi="Times New Roman" w:cs="Times New Roman"/>
        </w:rPr>
        <w:t xml:space="preserve"> different phas</w:t>
      </w:r>
      <w:r w:rsidRPr="00DA69A4">
        <w:rPr>
          <w:rFonts w:ascii="Times New Roman" w:hAnsi="Times New Roman" w:cs="Times New Roman"/>
        </w:rPr>
        <w:t>es: Technological discontinuity refers to a unique combination of scientific technologies that create performance advancement. The second phase is discontinuation, where customers purchase new technologies to replace the older ones, which is known as techn</w:t>
      </w:r>
      <w:r w:rsidRPr="00DA69A4">
        <w:rPr>
          <w:rFonts w:ascii="Times New Roman" w:hAnsi="Times New Roman" w:cs="Times New Roman"/>
        </w:rPr>
        <w:t xml:space="preserve">ological substitution. The third phase is </w:t>
      </w:r>
      <w:r w:rsidR="00BF4EC0" w:rsidRPr="00DA69A4">
        <w:rPr>
          <w:rFonts w:ascii="Times New Roman" w:hAnsi="Times New Roman" w:cs="Times New Roman"/>
        </w:rPr>
        <w:t xml:space="preserve">the dominant design that signifies acceptance of the new technology in the market. It also signifies a change from experimenting and competition to the incremental stage. </w:t>
      </w:r>
    </w:p>
    <w:p w14:paraId="392B5054" w14:textId="4DB588B5" w:rsidR="00BF4EC0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>Experiential Approach</w:t>
      </w:r>
    </w:p>
    <w:p w14:paraId="484A7659" w14:textId="519CA097" w:rsidR="00BF4EC0" w:rsidRPr="00DA69A4" w:rsidRDefault="00F37E92" w:rsidP="00DA69A4">
      <w:p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 xml:space="preserve">This is an approach </w:t>
      </w:r>
      <w:r w:rsidRPr="00DA69A4">
        <w:rPr>
          <w:rFonts w:ascii="Times New Roman" w:hAnsi="Times New Roman" w:cs="Times New Roman"/>
        </w:rPr>
        <w:t>used to manage innovation during the period of discontinuous change</w:t>
      </w:r>
      <w:r w:rsidR="000114BB" w:rsidRPr="00DA69A4">
        <w:rPr>
          <w:rFonts w:ascii="Times New Roman" w:hAnsi="Times New Roman" w:cs="Times New Roman"/>
        </w:rPr>
        <w:t xml:space="preserve">. It uses intuition and </w:t>
      </w:r>
      <w:r w:rsidR="00B76040" w:rsidRPr="00DA69A4">
        <w:rPr>
          <w:rFonts w:ascii="Times New Roman" w:hAnsi="Times New Roman" w:cs="Times New Roman"/>
        </w:rPr>
        <w:t>practical</w:t>
      </w:r>
      <w:r w:rsidR="000114BB" w:rsidRPr="00DA69A4">
        <w:rPr>
          <w:rFonts w:ascii="Times New Roman" w:hAnsi="Times New Roman" w:cs="Times New Roman"/>
        </w:rPr>
        <w:t xml:space="preserve"> </w:t>
      </w:r>
      <w:r w:rsidR="00B76040" w:rsidRPr="00DA69A4">
        <w:rPr>
          <w:rFonts w:ascii="Times New Roman" w:hAnsi="Times New Roman" w:cs="Times New Roman"/>
        </w:rPr>
        <w:t>skill</w:t>
      </w:r>
      <w:r w:rsidR="00B76040">
        <w:rPr>
          <w:rFonts w:ascii="Times New Roman" w:hAnsi="Times New Roman" w:cs="Times New Roman"/>
        </w:rPr>
        <w:t xml:space="preserve"> to reduce</w:t>
      </w:r>
      <w:r w:rsidR="000114BB" w:rsidRPr="00DA69A4">
        <w:rPr>
          <w:rFonts w:ascii="Times New Roman" w:hAnsi="Times New Roman" w:cs="Times New Roman"/>
        </w:rPr>
        <w:t xml:space="preserve"> </w:t>
      </w:r>
      <w:r w:rsidR="00B76040" w:rsidRPr="00DA69A4">
        <w:rPr>
          <w:rFonts w:ascii="Times New Roman" w:hAnsi="Times New Roman" w:cs="Times New Roman"/>
        </w:rPr>
        <w:t>ambiguity</w:t>
      </w:r>
      <w:r w:rsidR="000114BB" w:rsidRPr="00DA69A4">
        <w:rPr>
          <w:rFonts w:ascii="Times New Roman" w:hAnsi="Times New Roman" w:cs="Times New Roman"/>
        </w:rPr>
        <w:t xml:space="preserve"> while increasing </w:t>
      </w:r>
      <w:r w:rsidR="00B76040">
        <w:rPr>
          <w:rFonts w:ascii="Times New Roman" w:hAnsi="Times New Roman" w:cs="Times New Roman"/>
        </w:rPr>
        <w:t xml:space="preserve">knowledge and </w:t>
      </w:r>
      <w:r w:rsidR="000114BB" w:rsidRPr="00DA69A4">
        <w:rPr>
          <w:rFonts w:ascii="Times New Roman" w:hAnsi="Times New Roman" w:cs="Times New Roman"/>
        </w:rPr>
        <w:t xml:space="preserve">understanding </w:t>
      </w:r>
      <w:r w:rsidR="009A1830" w:rsidRPr="00DA69A4">
        <w:rPr>
          <w:rFonts w:ascii="Times New Roman" w:hAnsi="Times New Roman" w:cs="Times New Roman"/>
        </w:rPr>
        <w:t>(Derumez et al.</w:t>
      </w:r>
      <w:r w:rsidR="00B76040" w:rsidRPr="00DA69A4">
        <w:rPr>
          <w:rFonts w:ascii="Times New Roman" w:hAnsi="Times New Roman" w:cs="Times New Roman"/>
        </w:rPr>
        <w:t>, 2019</w:t>
      </w:r>
      <w:r w:rsidR="009A1830" w:rsidRPr="00DA69A4">
        <w:rPr>
          <w:rFonts w:ascii="Times New Roman" w:hAnsi="Times New Roman" w:cs="Times New Roman"/>
        </w:rPr>
        <w:t>)</w:t>
      </w:r>
    </w:p>
    <w:p w14:paraId="5F329B20" w14:textId="3375FAD6" w:rsidR="00BF4EC0" w:rsidRPr="00DA69A4" w:rsidRDefault="00F37E92" w:rsidP="00DA69A4">
      <w:p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  <w:b/>
        </w:rPr>
        <w:t>Compression Approach</w:t>
      </w:r>
    </w:p>
    <w:p w14:paraId="5024B6E9" w14:textId="29E8C769" w:rsidR="00BF4EC0" w:rsidRPr="00DA69A4" w:rsidRDefault="00F37E92" w:rsidP="00DA69A4">
      <w:p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 xml:space="preserve">This is the approach used to manage </w:t>
      </w:r>
      <w:r w:rsidRPr="00DA69A4">
        <w:rPr>
          <w:rFonts w:ascii="Times New Roman" w:hAnsi="Times New Roman" w:cs="Times New Roman"/>
        </w:rPr>
        <w:t>innovation during t</w:t>
      </w:r>
      <w:r w:rsidR="000114BB" w:rsidRPr="00DA69A4">
        <w:rPr>
          <w:rFonts w:ascii="Times New Roman" w:hAnsi="Times New Roman" w:cs="Times New Roman"/>
        </w:rPr>
        <w:t xml:space="preserve">he period of incremental change. It </w:t>
      </w:r>
      <w:r w:rsidR="00B76040" w:rsidRPr="00DA69A4">
        <w:rPr>
          <w:rFonts w:ascii="Times New Roman" w:hAnsi="Times New Roman" w:cs="Times New Roman"/>
        </w:rPr>
        <w:t>adopts</w:t>
      </w:r>
      <w:r w:rsidR="000114BB" w:rsidRPr="00DA69A4">
        <w:rPr>
          <w:rFonts w:ascii="Times New Roman" w:hAnsi="Times New Roman" w:cs="Times New Roman"/>
        </w:rPr>
        <w:t xml:space="preserve"> incremental knowledge can be achieved through a </w:t>
      </w:r>
      <w:r w:rsidR="00B76040" w:rsidRPr="00DA69A4">
        <w:rPr>
          <w:rFonts w:ascii="Times New Roman" w:hAnsi="Times New Roman" w:cs="Times New Roman"/>
        </w:rPr>
        <w:t>sequence</w:t>
      </w:r>
      <w:r w:rsidR="000114BB" w:rsidRPr="00DA69A4">
        <w:rPr>
          <w:rFonts w:ascii="Times New Roman" w:hAnsi="Times New Roman" w:cs="Times New Roman"/>
        </w:rPr>
        <w:t xml:space="preserve"> of steps that can be </w:t>
      </w:r>
      <w:r w:rsidR="00B76040" w:rsidRPr="00DA69A4">
        <w:rPr>
          <w:rFonts w:ascii="Times New Roman" w:hAnsi="Times New Roman" w:cs="Times New Roman"/>
        </w:rPr>
        <w:t>compacted</w:t>
      </w:r>
      <w:r w:rsidR="000114BB" w:rsidRPr="00DA69A4">
        <w:rPr>
          <w:rFonts w:ascii="Times New Roman" w:hAnsi="Times New Roman" w:cs="Times New Roman"/>
        </w:rPr>
        <w:t xml:space="preserve"> to </w:t>
      </w:r>
      <w:r w:rsidR="00B76040" w:rsidRPr="00DA69A4">
        <w:rPr>
          <w:rFonts w:ascii="Times New Roman" w:hAnsi="Times New Roman" w:cs="Times New Roman"/>
        </w:rPr>
        <w:t>haste</w:t>
      </w:r>
      <w:r w:rsidR="00B76040">
        <w:rPr>
          <w:rFonts w:ascii="Times New Roman" w:hAnsi="Times New Roman" w:cs="Times New Roman"/>
        </w:rPr>
        <w:t xml:space="preserve">n </w:t>
      </w:r>
      <w:r w:rsidR="000114BB" w:rsidRPr="00DA69A4">
        <w:rPr>
          <w:rFonts w:ascii="Times New Roman" w:hAnsi="Times New Roman" w:cs="Times New Roman"/>
        </w:rPr>
        <w:t>innovation.</w:t>
      </w:r>
    </w:p>
    <w:p w14:paraId="2B89FA50" w14:textId="49A4CE20" w:rsidR="00BF4EC0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>How to Manage Resistance to Change</w:t>
      </w:r>
    </w:p>
    <w:p w14:paraId="52847758" w14:textId="556B85F5" w:rsidR="00BF4EC0" w:rsidRPr="00DA69A4" w:rsidRDefault="00F37E92" w:rsidP="00DA69A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 xml:space="preserve">Companies are supposed to </w:t>
      </w:r>
      <w:r w:rsidR="00B76040" w:rsidRPr="00DA69A4">
        <w:rPr>
          <w:rFonts w:ascii="Times New Roman" w:hAnsi="Times New Roman" w:cs="Times New Roman"/>
        </w:rPr>
        <w:t>train</w:t>
      </w:r>
      <w:r w:rsidRPr="00DA69A4">
        <w:rPr>
          <w:rFonts w:ascii="Times New Roman" w:hAnsi="Times New Roman" w:cs="Times New Roman"/>
        </w:rPr>
        <w:t xml:space="preserve"> </w:t>
      </w:r>
      <w:r w:rsidR="00B76040" w:rsidRPr="00DA69A4">
        <w:rPr>
          <w:rFonts w:ascii="Times New Roman" w:hAnsi="Times New Roman" w:cs="Times New Roman"/>
        </w:rPr>
        <w:t>staffs</w:t>
      </w:r>
      <w:r w:rsidRPr="00DA69A4">
        <w:rPr>
          <w:rFonts w:ascii="Times New Roman" w:hAnsi="Times New Roman" w:cs="Times New Roman"/>
        </w:rPr>
        <w:t xml:space="preserve"> on </w:t>
      </w:r>
      <w:r w:rsidRPr="00DA69A4">
        <w:rPr>
          <w:rFonts w:ascii="Times New Roman" w:hAnsi="Times New Roman" w:cs="Times New Roman"/>
        </w:rPr>
        <w:t xml:space="preserve">the </w:t>
      </w:r>
      <w:r w:rsidR="00B76040">
        <w:rPr>
          <w:rFonts w:ascii="Times New Roman" w:hAnsi="Times New Roman" w:cs="Times New Roman"/>
        </w:rPr>
        <w:t>importance of</w:t>
      </w:r>
      <w:r w:rsidRPr="00DA69A4">
        <w:rPr>
          <w:rFonts w:ascii="Times New Roman" w:hAnsi="Times New Roman" w:cs="Times New Roman"/>
        </w:rPr>
        <w:t xml:space="preserve"> change </w:t>
      </w:r>
      <w:r w:rsidR="009A1830" w:rsidRPr="00DA69A4">
        <w:rPr>
          <w:rFonts w:ascii="Times New Roman" w:hAnsi="Times New Roman" w:cs="Times New Roman"/>
        </w:rPr>
        <w:t xml:space="preserve">(Ybema et al., 2016) </w:t>
      </w:r>
    </w:p>
    <w:p w14:paraId="398E2BEE" w14:textId="47EFC16F" w:rsidR="0048769A" w:rsidRPr="00DA69A4" w:rsidRDefault="00F37E92" w:rsidP="00DA69A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lastRenderedPageBreak/>
        <w:t>Companies are supposed to communicate in case of any misleading information about a change or initiate a new change.</w:t>
      </w:r>
    </w:p>
    <w:p w14:paraId="693C4353" w14:textId="537094F6" w:rsidR="0048769A" w:rsidRPr="00DA69A4" w:rsidRDefault="00F37E92" w:rsidP="00DA69A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>Participation of those affected by the change.</w:t>
      </w:r>
    </w:p>
    <w:p w14:paraId="53DCA9F2" w14:textId="6D34BA35" w:rsidR="0048769A" w:rsidRPr="00DA69A4" w:rsidRDefault="00F37E92" w:rsidP="00DA69A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>The negotiation r</w:t>
      </w:r>
      <w:r w:rsidRPr="00DA69A4">
        <w:rPr>
          <w:rFonts w:ascii="Times New Roman" w:hAnsi="Times New Roman" w:cs="Times New Roman"/>
        </w:rPr>
        <w:t>efers to agreeing /disagreeing and sharing of tasks after the change is executed.</w:t>
      </w:r>
    </w:p>
    <w:p w14:paraId="1F1723EF" w14:textId="36F26D8D" w:rsidR="0048769A" w:rsidRPr="00DA69A4" w:rsidRDefault="00F37E92" w:rsidP="00DA69A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>Support from the top management by conducting training and providing the necessary resources</w:t>
      </w:r>
    </w:p>
    <w:p w14:paraId="73CD57BB" w14:textId="12375C03" w:rsidR="0048769A" w:rsidRPr="00DA69A4" w:rsidRDefault="00F37E92" w:rsidP="00DA69A4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>Coercion refers to forcing change using formal power.</w:t>
      </w:r>
    </w:p>
    <w:p w14:paraId="16FC9A90" w14:textId="77777777" w:rsidR="00427A10" w:rsidRPr="00DA69A4" w:rsidRDefault="00427A10" w:rsidP="00DA69A4">
      <w:pPr>
        <w:pStyle w:val="ListParagraph"/>
        <w:spacing w:line="480" w:lineRule="auto"/>
        <w:rPr>
          <w:rFonts w:ascii="Times New Roman" w:hAnsi="Times New Roman" w:cs="Times New Roman"/>
        </w:rPr>
      </w:pPr>
    </w:p>
    <w:p w14:paraId="0C6D9F64" w14:textId="060E55BF" w:rsidR="0048769A" w:rsidRPr="00DA69A4" w:rsidRDefault="00F37E92" w:rsidP="00DA69A4">
      <w:pPr>
        <w:pStyle w:val="ListParagraph"/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>Chapter 8</w:t>
      </w:r>
    </w:p>
    <w:p w14:paraId="066726E0" w14:textId="62A32C66" w:rsidR="00427A10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>Trade agreements</w:t>
      </w:r>
    </w:p>
    <w:p w14:paraId="28EB3F90" w14:textId="08EB8E93" w:rsidR="00427A10" w:rsidRPr="00DA69A4" w:rsidRDefault="00F37E92" w:rsidP="00DA69A4">
      <w:p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>Refers to commitment done by individual countries to reduce or eliminate tariffs, eliminate other trade barriers to open and keep open services in markets and provide protection for goods and</w:t>
      </w:r>
      <w:r w:rsidR="009A1830" w:rsidRPr="00DA69A4">
        <w:rPr>
          <w:rFonts w:ascii="Times New Roman" w:hAnsi="Times New Roman" w:cs="Times New Roman"/>
        </w:rPr>
        <w:t xml:space="preserve"> services (Rodrick, 2018)</w:t>
      </w:r>
    </w:p>
    <w:p w14:paraId="641D105A" w14:textId="4A093452" w:rsidR="00427A10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>Trade Barriers</w:t>
      </w:r>
    </w:p>
    <w:p w14:paraId="684A0F52" w14:textId="764EFB2F" w:rsidR="00427A10" w:rsidRPr="00DA69A4" w:rsidRDefault="00F37E92" w:rsidP="00DA69A4">
      <w:p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 xml:space="preserve">Refers to </w:t>
      </w:r>
      <w:r w:rsidR="00B76040">
        <w:rPr>
          <w:rFonts w:ascii="Times New Roman" w:hAnsi="Times New Roman" w:cs="Times New Roman"/>
        </w:rPr>
        <w:t xml:space="preserve">regulations imposed by the </w:t>
      </w:r>
      <w:r w:rsidRPr="00DA69A4">
        <w:rPr>
          <w:rFonts w:ascii="Times New Roman" w:hAnsi="Times New Roman" w:cs="Times New Roman"/>
        </w:rPr>
        <w:t>government</w:t>
      </w:r>
      <w:r w:rsidRPr="00DA69A4">
        <w:rPr>
          <w:rFonts w:ascii="Times New Roman" w:hAnsi="Times New Roman" w:cs="Times New Roman"/>
        </w:rPr>
        <w:t xml:space="preserve"> </w:t>
      </w:r>
      <w:r w:rsidRPr="00DA69A4">
        <w:rPr>
          <w:rFonts w:ascii="Times New Roman" w:hAnsi="Times New Roman" w:cs="Times New Roman"/>
        </w:rPr>
        <w:t xml:space="preserve">which </w:t>
      </w:r>
      <w:r w:rsidR="00B76040">
        <w:rPr>
          <w:rFonts w:ascii="Times New Roman" w:hAnsi="Times New Roman" w:cs="Times New Roman"/>
        </w:rPr>
        <w:t>escalate</w:t>
      </w:r>
      <w:r w:rsidRPr="00DA69A4">
        <w:rPr>
          <w:rFonts w:ascii="Times New Roman" w:hAnsi="Times New Roman" w:cs="Times New Roman"/>
        </w:rPr>
        <w:t xml:space="preserve"> costs </w:t>
      </w:r>
      <w:r w:rsidR="00B76040" w:rsidRPr="00DA69A4">
        <w:rPr>
          <w:rFonts w:ascii="Times New Roman" w:hAnsi="Times New Roman" w:cs="Times New Roman"/>
        </w:rPr>
        <w:t>as well as</w:t>
      </w:r>
      <w:r w:rsidR="00B76040">
        <w:rPr>
          <w:rFonts w:ascii="Times New Roman" w:hAnsi="Times New Roman" w:cs="Times New Roman"/>
        </w:rPr>
        <w:t xml:space="preserve"> reducing</w:t>
      </w:r>
      <w:r w:rsidRPr="00DA69A4">
        <w:rPr>
          <w:rFonts w:ascii="Times New Roman" w:hAnsi="Times New Roman" w:cs="Times New Roman"/>
        </w:rPr>
        <w:t xml:space="preserve"> the </w:t>
      </w:r>
      <w:r w:rsidR="00B76040" w:rsidRPr="00DA69A4">
        <w:rPr>
          <w:rFonts w:ascii="Times New Roman" w:hAnsi="Times New Roman" w:cs="Times New Roman"/>
        </w:rPr>
        <w:t>amount</w:t>
      </w:r>
      <w:r w:rsidRPr="00DA69A4">
        <w:rPr>
          <w:rFonts w:ascii="Times New Roman" w:hAnsi="Times New Roman" w:cs="Times New Roman"/>
        </w:rPr>
        <w:t xml:space="preserve"> of</w:t>
      </w:r>
      <w:r w:rsidR="00B76040">
        <w:rPr>
          <w:rFonts w:ascii="Times New Roman" w:hAnsi="Times New Roman" w:cs="Times New Roman"/>
        </w:rPr>
        <w:t xml:space="preserve"> imported commodities</w:t>
      </w:r>
      <w:r w:rsidR="009A1830" w:rsidRPr="00DA69A4">
        <w:rPr>
          <w:rFonts w:ascii="Times New Roman" w:hAnsi="Times New Roman" w:cs="Times New Roman"/>
        </w:rPr>
        <w:t xml:space="preserve"> (Egman &amp; Guimaraes 2017)</w:t>
      </w:r>
    </w:p>
    <w:p w14:paraId="082FEF8A" w14:textId="0EFEFC7B" w:rsidR="005C755F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>Forms of Global Business</w:t>
      </w:r>
    </w:p>
    <w:p w14:paraId="6728C17D" w14:textId="78388732" w:rsidR="005C755F" w:rsidRPr="00DA69A4" w:rsidRDefault="00B76040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Exporting-sale of </w:t>
      </w:r>
      <w:r w:rsidR="00F37E92" w:rsidRPr="00DA69A4">
        <w:rPr>
          <w:rFonts w:ascii="Times New Roman" w:hAnsi="Times New Roman" w:cs="Times New Roman"/>
        </w:rPr>
        <w:t xml:space="preserve">locally </w:t>
      </w:r>
      <w:r w:rsidRPr="00DA69A4">
        <w:rPr>
          <w:rFonts w:ascii="Times New Roman" w:hAnsi="Times New Roman" w:cs="Times New Roman"/>
        </w:rPr>
        <w:t>manufactured</w:t>
      </w:r>
      <w:r w:rsidR="00F37E92" w:rsidRPr="00DA69A4">
        <w:rPr>
          <w:rFonts w:ascii="Times New Roman" w:hAnsi="Times New Roman" w:cs="Times New Roman"/>
        </w:rPr>
        <w:t xml:space="preserve"> goods to </w:t>
      </w:r>
      <w:r w:rsidRPr="00DA69A4">
        <w:rPr>
          <w:rFonts w:ascii="Times New Roman" w:hAnsi="Times New Roman" w:cs="Times New Roman"/>
        </w:rPr>
        <w:t>consumers</w:t>
      </w:r>
      <w:r w:rsidR="00F37E92" w:rsidRPr="00DA69A4">
        <w:rPr>
          <w:rFonts w:ascii="Times New Roman" w:hAnsi="Times New Roman" w:cs="Times New Roman"/>
        </w:rPr>
        <w:t xml:space="preserve"> of a</w:t>
      </w:r>
      <w:r>
        <w:rPr>
          <w:rFonts w:ascii="Times New Roman" w:hAnsi="Times New Roman" w:cs="Times New Roman"/>
        </w:rPr>
        <w:t>n</w:t>
      </w:r>
      <w:r w:rsidR="00F37E92" w:rsidRPr="00DA69A4">
        <w:rPr>
          <w:rFonts w:ascii="Times New Roman" w:hAnsi="Times New Roman" w:cs="Times New Roman"/>
        </w:rPr>
        <w:t xml:space="preserve"> </w:t>
      </w:r>
      <w:r w:rsidRPr="00DA69A4">
        <w:rPr>
          <w:rFonts w:ascii="Times New Roman" w:hAnsi="Times New Roman" w:cs="Times New Roman"/>
        </w:rPr>
        <w:t>overseas</w:t>
      </w:r>
      <w:r w:rsidR="00F37E92" w:rsidRPr="00DA69A4">
        <w:rPr>
          <w:rFonts w:ascii="Times New Roman" w:hAnsi="Times New Roman" w:cs="Times New Roman"/>
        </w:rPr>
        <w:t xml:space="preserve"> country.</w:t>
      </w:r>
    </w:p>
    <w:p w14:paraId="4F0B9757" w14:textId="45785D8F" w:rsidR="005C755F" w:rsidRPr="00DA69A4" w:rsidRDefault="00F37E92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 xml:space="preserve">Cooperative Contract-foreign business owner pays </w:t>
      </w:r>
      <w:r w:rsidRPr="00DA69A4">
        <w:rPr>
          <w:rFonts w:ascii="Times New Roman" w:hAnsi="Times New Roman" w:cs="Times New Roman"/>
        </w:rPr>
        <w:t>some money to a company for allowing him to operate in his or her country, which can be either through licensing or franchise.</w:t>
      </w:r>
    </w:p>
    <w:p w14:paraId="794E21EC" w14:textId="5BBD1A9F" w:rsidR="005C755F" w:rsidRPr="00DA69A4" w:rsidRDefault="00F37E92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>Strategic Alliances-companies combine all the factors of production, which include capital, technology, and resources. Two compan</w:t>
      </w:r>
      <w:r w:rsidRPr="00DA69A4">
        <w:rPr>
          <w:rFonts w:ascii="Times New Roman" w:hAnsi="Times New Roman" w:cs="Times New Roman"/>
        </w:rPr>
        <w:t>ies may decide to combine and make a joint venture.</w:t>
      </w:r>
    </w:p>
    <w:p w14:paraId="32266382" w14:textId="382B99BE" w:rsidR="005C755F" w:rsidRPr="00DA69A4" w:rsidRDefault="00F37E92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 xml:space="preserve">Wholly owned affiliates-foreign </w:t>
      </w:r>
      <w:r w:rsidR="00B76040" w:rsidRPr="00DA69A4">
        <w:rPr>
          <w:rFonts w:ascii="Times New Roman" w:hAnsi="Times New Roman" w:cs="Times New Roman"/>
        </w:rPr>
        <w:t>amenities</w:t>
      </w:r>
      <w:r w:rsidRPr="00DA69A4">
        <w:rPr>
          <w:rFonts w:ascii="Times New Roman" w:hAnsi="Times New Roman" w:cs="Times New Roman"/>
        </w:rPr>
        <w:t xml:space="preserve">, including </w:t>
      </w:r>
      <w:r w:rsidR="00B76040" w:rsidRPr="00DA69A4">
        <w:rPr>
          <w:rFonts w:ascii="Times New Roman" w:hAnsi="Times New Roman" w:cs="Times New Roman"/>
        </w:rPr>
        <w:t>industrial</w:t>
      </w:r>
      <w:r w:rsidRPr="00DA69A4">
        <w:rPr>
          <w:rFonts w:ascii="Times New Roman" w:hAnsi="Times New Roman" w:cs="Times New Roman"/>
        </w:rPr>
        <w:t xml:space="preserve"> plants and offices </w:t>
      </w:r>
      <w:r w:rsidR="00B76040" w:rsidRPr="00DA69A4">
        <w:rPr>
          <w:rFonts w:ascii="Times New Roman" w:hAnsi="Times New Roman" w:cs="Times New Roman"/>
        </w:rPr>
        <w:t>possessed</w:t>
      </w:r>
      <w:r w:rsidRPr="00DA69A4">
        <w:rPr>
          <w:rFonts w:ascii="Times New Roman" w:hAnsi="Times New Roman" w:cs="Times New Roman"/>
        </w:rPr>
        <w:t xml:space="preserve"> fully by the parent </w:t>
      </w:r>
      <w:r w:rsidR="00B76040" w:rsidRPr="00DA69A4">
        <w:rPr>
          <w:rFonts w:ascii="Times New Roman" w:hAnsi="Times New Roman" w:cs="Times New Roman"/>
        </w:rPr>
        <w:t>firm</w:t>
      </w:r>
      <w:r w:rsidRPr="00DA69A4">
        <w:rPr>
          <w:rFonts w:ascii="Times New Roman" w:hAnsi="Times New Roman" w:cs="Times New Roman"/>
        </w:rPr>
        <w:t>.</w:t>
      </w:r>
    </w:p>
    <w:p w14:paraId="5C2C3C2D" w14:textId="32ADE145" w:rsidR="005C755F" w:rsidRPr="00DA69A4" w:rsidRDefault="00F37E92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lastRenderedPageBreak/>
        <w:t xml:space="preserve">Global new ventures-new </w:t>
      </w:r>
      <w:r w:rsidR="00B76040" w:rsidRPr="00DA69A4">
        <w:rPr>
          <w:rFonts w:ascii="Times New Roman" w:hAnsi="Times New Roman" w:cs="Times New Roman"/>
        </w:rPr>
        <w:t>firms</w:t>
      </w:r>
      <w:r w:rsidRPr="00DA69A4">
        <w:rPr>
          <w:rFonts w:ascii="Times New Roman" w:hAnsi="Times New Roman" w:cs="Times New Roman"/>
        </w:rPr>
        <w:t xml:space="preserve"> </w:t>
      </w:r>
      <w:r w:rsidR="00B76040" w:rsidRPr="00DA69A4">
        <w:rPr>
          <w:rFonts w:ascii="Times New Roman" w:hAnsi="Times New Roman" w:cs="Times New Roman"/>
        </w:rPr>
        <w:t>established</w:t>
      </w:r>
      <w:r w:rsidRPr="00DA69A4">
        <w:rPr>
          <w:rFonts w:ascii="Times New Roman" w:hAnsi="Times New Roman" w:cs="Times New Roman"/>
        </w:rPr>
        <w:t xml:space="preserve"> in an active global </w:t>
      </w:r>
      <w:r w:rsidR="00B76040" w:rsidRPr="00DA69A4">
        <w:rPr>
          <w:rFonts w:ascii="Times New Roman" w:hAnsi="Times New Roman" w:cs="Times New Roman"/>
        </w:rPr>
        <w:t>policy</w:t>
      </w:r>
      <w:r w:rsidRPr="00DA69A4">
        <w:rPr>
          <w:rFonts w:ascii="Times New Roman" w:hAnsi="Times New Roman" w:cs="Times New Roman"/>
        </w:rPr>
        <w:t xml:space="preserve"> and have </w:t>
      </w:r>
      <w:r w:rsidR="00B76040" w:rsidRPr="00DA69A4">
        <w:rPr>
          <w:rFonts w:ascii="Times New Roman" w:hAnsi="Times New Roman" w:cs="Times New Roman"/>
        </w:rPr>
        <w:t>deals</w:t>
      </w:r>
      <w:r w:rsidRPr="00DA69A4">
        <w:rPr>
          <w:rFonts w:ascii="Times New Roman" w:hAnsi="Times New Roman" w:cs="Times New Roman"/>
        </w:rPr>
        <w:t xml:space="preserve">, </w:t>
      </w:r>
      <w:r w:rsidR="00B76040" w:rsidRPr="00DA69A4">
        <w:rPr>
          <w:rFonts w:ascii="Times New Roman" w:hAnsi="Times New Roman" w:cs="Times New Roman"/>
        </w:rPr>
        <w:t>personnel</w:t>
      </w:r>
      <w:r w:rsidRPr="00DA69A4">
        <w:rPr>
          <w:rFonts w:ascii="Times New Roman" w:hAnsi="Times New Roman" w:cs="Times New Roman"/>
        </w:rPr>
        <w:t xml:space="preserve">, and </w:t>
      </w:r>
      <w:r w:rsidR="00B76040" w:rsidRPr="00DA69A4">
        <w:rPr>
          <w:rFonts w:ascii="Times New Roman" w:hAnsi="Times New Roman" w:cs="Times New Roman"/>
        </w:rPr>
        <w:t>funding</w:t>
      </w:r>
      <w:r w:rsidRPr="00DA69A4">
        <w:rPr>
          <w:rFonts w:ascii="Times New Roman" w:hAnsi="Times New Roman" w:cs="Times New Roman"/>
        </w:rPr>
        <w:t xml:space="preserve"> in </w:t>
      </w:r>
      <w:r w:rsidR="00F06E92" w:rsidRPr="00DA69A4">
        <w:rPr>
          <w:rFonts w:ascii="Times New Roman" w:hAnsi="Times New Roman" w:cs="Times New Roman"/>
        </w:rPr>
        <w:t>different</w:t>
      </w:r>
      <w:r w:rsidRPr="00DA69A4">
        <w:rPr>
          <w:rFonts w:ascii="Times New Roman" w:hAnsi="Times New Roman" w:cs="Times New Roman"/>
        </w:rPr>
        <w:t xml:space="preserve"> </w:t>
      </w:r>
      <w:r w:rsidR="00B76040" w:rsidRPr="00DA69A4">
        <w:rPr>
          <w:rFonts w:ascii="Times New Roman" w:hAnsi="Times New Roman" w:cs="Times New Roman"/>
        </w:rPr>
        <w:t>states</w:t>
      </w:r>
      <w:r w:rsidRPr="00DA69A4">
        <w:rPr>
          <w:rFonts w:ascii="Times New Roman" w:hAnsi="Times New Roman" w:cs="Times New Roman"/>
        </w:rPr>
        <w:t>.</w:t>
      </w:r>
    </w:p>
    <w:p w14:paraId="19418D79" w14:textId="77777777" w:rsidR="00F06E92" w:rsidRPr="00DA69A4" w:rsidRDefault="00F06E92" w:rsidP="00DA69A4">
      <w:pPr>
        <w:spacing w:line="480" w:lineRule="auto"/>
        <w:rPr>
          <w:rFonts w:ascii="Times New Roman" w:hAnsi="Times New Roman" w:cs="Times New Roman"/>
        </w:rPr>
      </w:pPr>
    </w:p>
    <w:p w14:paraId="72F8C0C8" w14:textId="7B349000" w:rsidR="00F06E92" w:rsidRPr="00DA69A4" w:rsidRDefault="00F37E92" w:rsidP="00DA69A4">
      <w:p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</w:rPr>
        <w:t xml:space="preserve">    </w:t>
      </w:r>
      <w:r w:rsidRPr="00DA69A4">
        <w:rPr>
          <w:rFonts w:ascii="Times New Roman" w:hAnsi="Times New Roman" w:cs="Times New Roman"/>
          <w:b/>
        </w:rPr>
        <w:t>Things that Contribute to finding the Best Climate</w:t>
      </w:r>
    </w:p>
    <w:p w14:paraId="75EAE7B9" w14:textId="4356B9D3" w:rsidR="00F06E92" w:rsidRPr="00DA69A4" w:rsidRDefault="00F37E92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</w:rPr>
        <w:t>Having access to a growing market</w:t>
      </w:r>
    </w:p>
    <w:p w14:paraId="2C014090" w14:textId="19157868" w:rsidR="00F06E92" w:rsidRPr="00DA69A4" w:rsidRDefault="00B76040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DA69A4">
        <w:rPr>
          <w:rFonts w:ascii="Times New Roman" w:hAnsi="Times New Roman" w:cs="Times New Roman"/>
        </w:rPr>
        <w:t>Selecting</w:t>
      </w:r>
      <w:r w:rsidR="00F37E92" w:rsidRPr="00DA69A4">
        <w:rPr>
          <w:rFonts w:ascii="Times New Roman" w:hAnsi="Times New Roman" w:cs="Times New Roman"/>
        </w:rPr>
        <w:t xml:space="preserve"> an </w:t>
      </w:r>
      <w:r w:rsidRPr="00DA69A4">
        <w:rPr>
          <w:rFonts w:ascii="Times New Roman" w:hAnsi="Times New Roman" w:cs="Times New Roman"/>
        </w:rPr>
        <w:t>workplace</w:t>
      </w:r>
      <w:r w:rsidR="00F37E92" w:rsidRPr="00DA69A4">
        <w:rPr>
          <w:rFonts w:ascii="Times New Roman" w:hAnsi="Times New Roman" w:cs="Times New Roman"/>
        </w:rPr>
        <w:t>/</w:t>
      </w:r>
      <w:r w:rsidRPr="00DA69A4">
        <w:rPr>
          <w:rFonts w:ascii="Times New Roman" w:hAnsi="Times New Roman" w:cs="Times New Roman"/>
        </w:rPr>
        <w:t>industrial</w:t>
      </w:r>
      <w:r w:rsidR="00F37E92" w:rsidRPr="00DA69A4">
        <w:rPr>
          <w:rFonts w:ascii="Times New Roman" w:hAnsi="Times New Roman" w:cs="Times New Roman"/>
        </w:rPr>
        <w:t xml:space="preserve"> </w:t>
      </w:r>
      <w:r w:rsidR="00976193" w:rsidRPr="00DA69A4">
        <w:rPr>
          <w:rFonts w:ascii="Times New Roman" w:hAnsi="Times New Roman" w:cs="Times New Roman"/>
        </w:rPr>
        <w:t>site</w:t>
      </w:r>
    </w:p>
    <w:p w14:paraId="7123ADB7" w14:textId="39A97E08" w:rsidR="00F06E92" w:rsidRPr="00DA69A4" w:rsidRDefault="00976193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Identifying and minimizing potential</w:t>
      </w:r>
      <w:r w:rsidR="00F37E92" w:rsidRPr="00DA69A4">
        <w:rPr>
          <w:rFonts w:ascii="Times New Roman" w:hAnsi="Times New Roman" w:cs="Times New Roman"/>
        </w:rPr>
        <w:t xml:space="preserve"> political risk of the company.</w:t>
      </w:r>
    </w:p>
    <w:p w14:paraId="35DF577F" w14:textId="77777777" w:rsidR="00F06E92" w:rsidRPr="00DA69A4" w:rsidRDefault="00F06E92" w:rsidP="00DA69A4">
      <w:pPr>
        <w:pStyle w:val="ListParagraph"/>
        <w:spacing w:line="480" w:lineRule="auto"/>
        <w:rPr>
          <w:rFonts w:ascii="Times New Roman" w:hAnsi="Times New Roman" w:cs="Times New Roman"/>
          <w:b/>
        </w:rPr>
      </w:pPr>
    </w:p>
    <w:p w14:paraId="16A86FC4" w14:textId="5FBB775F" w:rsidR="00F06E92" w:rsidRPr="00DA69A4" w:rsidRDefault="00F37E92" w:rsidP="00DA69A4">
      <w:pPr>
        <w:pStyle w:val="ListParagraph"/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  <w:b/>
        </w:rPr>
        <w:t xml:space="preserve">Things </w:t>
      </w:r>
      <w:r w:rsidRPr="00DA69A4">
        <w:rPr>
          <w:rFonts w:ascii="Times New Roman" w:hAnsi="Times New Roman" w:cs="Times New Roman"/>
          <w:b/>
        </w:rPr>
        <w:t>one needs to prepare for an international assignment.</w:t>
      </w:r>
    </w:p>
    <w:p w14:paraId="542C70C3" w14:textId="22A5F420" w:rsidR="00F06E92" w:rsidRPr="00DA69A4" w:rsidRDefault="00F37E92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</w:rPr>
        <w:t>Cross-cultural training and language</w:t>
      </w:r>
      <w:r w:rsidRPr="00DA69A4">
        <w:rPr>
          <w:rFonts w:ascii="Times New Roman" w:hAnsi="Times New Roman" w:cs="Times New Roman"/>
          <w:b/>
        </w:rPr>
        <w:t>-</w:t>
      </w:r>
      <w:r w:rsidRPr="00DA69A4">
        <w:rPr>
          <w:rFonts w:ascii="Times New Roman" w:hAnsi="Times New Roman" w:cs="Times New Roman"/>
        </w:rPr>
        <w:t>assists expatriates</w:t>
      </w:r>
      <w:r w:rsidRPr="00DA69A4">
        <w:rPr>
          <w:rFonts w:ascii="Times New Roman" w:hAnsi="Times New Roman" w:cs="Times New Roman"/>
          <w:b/>
        </w:rPr>
        <w:t xml:space="preserve"> </w:t>
      </w:r>
      <w:r w:rsidRPr="00DA69A4">
        <w:rPr>
          <w:rFonts w:ascii="Times New Roman" w:hAnsi="Times New Roman" w:cs="Times New Roman"/>
        </w:rPr>
        <w:t>adapt to the new environment faster and perform well in their international assignments. This will encompass documentary training where one can l</w:t>
      </w:r>
      <w:r w:rsidRPr="00DA69A4">
        <w:rPr>
          <w:rFonts w:ascii="Times New Roman" w:hAnsi="Times New Roman" w:cs="Times New Roman"/>
        </w:rPr>
        <w:t xml:space="preserve">earn the critical differences between cultures, Cultural simulations, which will assist in adapting to different cultures, and </w:t>
      </w:r>
      <w:r w:rsidR="000114BB" w:rsidRPr="00DA69A4">
        <w:rPr>
          <w:rFonts w:ascii="Times New Roman" w:hAnsi="Times New Roman" w:cs="Times New Roman"/>
        </w:rPr>
        <w:t xml:space="preserve">field simulation where trainees are placed in ethnic </w:t>
      </w:r>
      <w:r w:rsidR="00976193" w:rsidRPr="00DA69A4">
        <w:rPr>
          <w:rFonts w:ascii="Times New Roman" w:hAnsi="Times New Roman" w:cs="Times New Roman"/>
        </w:rPr>
        <w:t>neighbourhoods</w:t>
      </w:r>
      <w:r w:rsidR="000114BB" w:rsidRPr="00DA69A4">
        <w:rPr>
          <w:rFonts w:ascii="Times New Roman" w:hAnsi="Times New Roman" w:cs="Times New Roman"/>
        </w:rPr>
        <w:t xml:space="preserve"> </w:t>
      </w:r>
      <w:r w:rsidR="00976193">
        <w:rPr>
          <w:rFonts w:ascii="Times New Roman" w:hAnsi="Times New Roman" w:cs="Times New Roman"/>
        </w:rPr>
        <w:t>to hold a dialogue</w:t>
      </w:r>
      <w:r w:rsidR="000114BB" w:rsidRPr="00DA69A4">
        <w:rPr>
          <w:rFonts w:ascii="Times New Roman" w:hAnsi="Times New Roman" w:cs="Times New Roman"/>
        </w:rPr>
        <w:t xml:space="preserve"> about </w:t>
      </w:r>
      <w:r w:rsidR="00976193">
        <w:rPr>
          <w:rFonts w:ascii="Times New Roman" w:hAnsi="Times New Roman" w:cs="Times New Roman"/>
        </w:rPr>
        <w:t>differences in culture.</w:t>
      </w:r>
      <w:bookmarkStart w:id="0" w:name="_GoBack"/>
      <w:bookmarkEnd w:id="0"/>
    </w:p>
    <w:p w14:paraId="53EF81AE" w14:textId="14C3B084" w:rsidR="000114BB" w:rsidRPr="00DA69A4" w:rsidRDefault="00F37E92" w:rsidP="00DA69A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</w:rPr>
      </w:pPr>
      <w:r w:rsidRPr="00DA69A4">
        <w:rPr>
          <w:rFonts w:ascii="Times New Roman" w:hAnsi="Times New Roman" w:cs="Times New Roman"/>
        </w:rPr>
        <w:t>Consideration of s</w:t>
      </w:r>
      <w:r w:rsidRPr="00DA69A4">
        <w:rPr>
          <w:rFonts w:ascii="Times New Roman" w:hAnsi="Times New Roman" w:cs="Times New Roman"/>
        </w:rPr>
        <w:t>pouse, family, or dual-career issues-this is enhanced in two ways; Adaptability screening where managers and their families are assessed on how well they are likely to adapt to foreign cultures. The second aspect is intercultural training, where it helps f</w:t>
      </w:r>
      <w:r w:rsidRPr="00DA69A4">
        <w:rPr>
          <w:rFonts w:ascii="Times New Roman" w:hAnsi="Times New Roman" w:cs="Times New Roman"/>
        </w:rPr>
        <w:t>amilies get prepared for the cultural differences they are going to encounter.</w:t>
      </w:r>
    </w:p>
    <w:p w14:paraId="0C6B7ADC" w14:textId="77777777" w:rsidR="000114BB" w:rsidRPr="00DA69A4" w:rsidRDefault="000114BB" w:rsidP="00DA69A4">
      <w:pPr>
        <w:pStyle w:val="ListParagraph"/>
        <w:spacing w:line="480" w:lineRule="auto"/>
        <w:rPr>
          <w:rFonts w:ascii="Times New Roman" w:hAnsi="Times New Roman" w:cs="Times New Roman"/>
          <w:b/>
        </w:rPr>
      </w:pPr>
    </w:p>
    <w:p w14:paraId="1C66F6C1" w14:textId="77777777" w:rsidR="009A1830" w:rsidRPr="00DA69A4" w:rsidRDefault="009A1830" w:rsidP="00DA69A4">
      <w:pPr>
        <w:spacing w:line="480" w:lineRule="auto"/>
        <w:rPr>
          <w:rFonts w:ascii="Times New Roman" w:hAnsi="Times New Roman" w:cs="Times New Roman"/>
          <w:b/>
        </w:rPr>
      </w:pPr>
    </w:p>
    <w:p w14:paraId="351519B0" w14:textId="77777777" w:rsidR="009A1830" w:rsidRPr="00DA69A4" w:rsidRDefault="009A1830" w:rsidP="00DA69A4">
      <w:pPr>
        <w:spacing w:line="480" w:lineRule="auto"/>
        <w:rPr>
          <w:rFonts w:ascii="Times New Roman" w:hAnsi="Times New Roman" w:cs="Times New Roman"/>
          <w:b/>
        </w:rPr>
      </w:pPr>
    </w:p>
    <w:p w14:paraId="05874B09" w14:textId="77777777" w:rsidR="009A1830" w:rsidRPr="00DA69A4" w:rsidRDefault="009A1830" w:rsidP="00DA69A4">
      <w:pPr>
        <w:spacing w:line="480" w:lineRule="auto"/>
        <w:rPr>
          <w:rFonts w:ascii="Times New Roman" w:hAnsi="Times New Roman" w:cs="Times New Roman"/>
          <w:b/>
        </w:rPr>
      </w:pPr>
    </w:p>
    <w:p w14:paraId="3256406F" w14:textId="77777777" w:rsidR="009A1830" w:rsidRDefault="009A1830" w:rsidP="00D20274">
      <w:pPr>
        <w:spacing w:line="480" w:lineRule="auto"/>
        <w:rPr>
          <w:rFonts w:ascii="Times New Roman" w:hAnsi="Times New Roman" w:cs="Times New Roman"/>
          <w:b/>
          <w:szCs w:val="24"/>
        </w:rPr>
      </w:pPr>
    </w:p>
    <w:p w14:paraId="31F2A397" w14:textId="77777777" w:rsidR="009A1830" w:rsidRDefault="009A1830" w:rsidP="00D20274">
      <w:pPr>
        <w:spacing w:line="480" w:lineRule="auto"/>
        <w:rPr>
          <w:rFonts w:ascii="Times New Roman" w:hAnsi="Times New Roman" w:cs="Times New Roman"/>
          <w:b/>
          <w:szCs w:val="24"/>
        </w:rPr>
      </w:pPr>
    </w:p>
    <w:p w14:paraId="0DF8D910" w14:textId="77777777" w:rsidR="00DA69A4" w:rsidRDefault="00F37E92" w:rsidP="00D20274">
      <w:pPr>
        <w:spacing w:line="48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                      </w:t>
      </w:r>
    </w:p>
    <w:p w14:paraId="67DB742B" w14:textId="45825750" w:rsidR="00E0046A" w:rsidRDefault="00F37E92" w:rsidP="00D20274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 xml:space="preserve">                                      </w:t>
      </w:r>
      <w:r w:rsidR="009A1830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References</w:t>
      </w:r>
    </w:p>
    <w:p w14:paraId="69ADD4FF" w14:textId="3498737D" w:rsidR="009A1830" w:rsidRPr="00DA69A4" w:rsidRDefault="00F37E92" w:rsidP="00DA69A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Egan, M., &amp; Guimarães, M. H. (2017). The single market: Trade barriers and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trade remedies. </w:t>
      </w:r>
      <w:r w:rsidRPr="00DA69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JCMS: Journal of Common Market Studies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A69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55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294-311.</w:t>
      </w:r>
    </w:p>
    <w:p w14:paraId="789DD8BC" w14:textId="31F661CC" w:rsidR="00DA69A4" w:rsidRPr="00DA69A4" w:rsidRDefault="00F37E92" w:rsidP="00DA69A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Rodrik, D. (2018). What do trade agreements really do?. </w:t>
      </w:r>
      <w:r w:rsidRPr="00DA69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economic perspectives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A69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73-90.</w:t>
      </w:r>
    </w:p>
    <w:p w14:paraId="72DA611D" w14:textId="1E5CC98E" w:rsidR="00E0046A" w:rsidRPr="00DA69A4" w:rsidRDefault="00F37E92" w:rsidP="00DA69A4">
      <w:pPr>
        <w:spacing w:line="480" w:lineRule="auto"/>
        <w:ind w:left="720" w:hanging="720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Sossa, J. W. Z., Marro, F. P., Alzate, B. A., Salazar, F. M. V., &amp; Patiño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F. A. (2016). S-Curve analysis and technology life cycle. Application in a series of data of articles and patents. </w:t>
      </w:r>
      <w:r w:rsidRPr="00DA69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Revista ESPACIOS| Vol. 37 (Nº 07) Año 2016</w:t>
      </w:r>
    </w:p>
    <w:p w14:paraId="204D64FB" w14:textId="0EDC4756" w:rsidR="009A1830" w:rsidRPr="00DA69A4" w:rsidRDefault="00F37E92" w:rsidP="00DA69A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Vandangeon-Derumez, I., Djedidi, A., &amp; Szendy, E. (2019). An experiential approach to learnin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 about change management. </w:t>
      </w:r>
      <w:r w:rsidRPr="00DA69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 Development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55E89F9" w14:textId="7FD68364" w:rsidR="009A1830" w:rsidRPr="00DA69A4" w:rsidRDefault="00F37E92" w:rsidP="00DA69A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Ybema, S., Thomas, R., &amp; Hardy, C. (2016). Organizational change and resistance: An identity perspective. </w:t>
      </w:r>
      <w:r w:rsidRPr="00DA69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SAGE handbook of resistance</w:t>
      </w:r>
      <w:r w:rsidRPr="00DA69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386-404.</w:t>
      </w:r>
    </w:p>
    <w:sectPr w:rsidR="009A1830" w:rsidRPr="00DA69A4" w:rsidSect="005E7057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0E2CA" w14:textId="77777777" w:rsidR="00F37E92" w:rsidRDefault="00F37E92">
      <w:pPr>
        <w:spacing w:after="0" w:line="240" w:lineRule="auto"/>
      </w:pPr>
      <w:r>
        <w:separator/>
      </w:r>
    </w:p>
  </w:endnote>
  <w:endnote w:type="continuationSeparator" w:id="0">
    <w:p w14:paraId="090506FB" w14:textId="77777777" w:rsidR="00F37E92" w:rsidRDefault="00F37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39C60" w14:textId="77777777" w:rsidR="00F37E92" w:rsidRDefault="00F37E92">
      <w:pPr>
        <w:spacing w:after="0" w:line="240" w:lineRule="auto"/>
      </w:pPr>
      <w:r>
        <w:separator/>
      </w:r>
    </w:p>
  </w:footnote>
  <w:footnote w:type="continuationSeparator" w:id="0">
    <w:p w14:paraId="7B17C11F" w14:textId="77777777" w:rsidR="00F37E92" w:rsidRDefault="00F37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9D8BB" w14:textId="5CBA5BA9" w:rsidR="00CC3EB8" w:rsidRDefault="00F37E92">
    <w:pPr>
      <w:pStyle w:val="Header"/>
    </w:pPr>
    <w:r>
      <w:rPr>
        <w:lang w:val="en-US"/>
      </w:rPr>
      <w:tab/>
    </w:r>
    <w:r>
      <w:rPr>
        <w:lang w:val="en-US"/>
      </w:rPr>
      <w:tab/>
    </w:r>
    <w:r w:rsidRPr="005E7057">
      <w:rPr>
        <w:lang w:val="en-US"/>
      </w:rPr>
      <w:fldChar w:fldCharType="begin"/>
    </w:r>
    <w:r w:rsidRPr="005E7057">
      <w:rPr>
        <w:lang w:val="en-US"/>
      </w:rPr>
      <w:instrText xml:space="preserve"> PAGE   \* MERGEFORMAT </w:instrText>
    </w:r>
    <w:r w:rsidRPr="005E7057">
      <w:rPr>
        <w:lang w:val="en-US"/>
      </w:rPr>
      <w:fldChar w:fldCharType="separate"/>
    </w:r>
    <w:r w:rsidR="00976193">
      <w:rPr>
        <w:noProof/>
        <w:lang w:val="en-US"/>
      </w:rPr>
      <w:t>3</w:t>
    </w:r>
    <w:r w:rsidRPr="005E7057">
      <w:rPr>
        <w:noProof/>
        <w:lang w:val="en-U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4547845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7AF7F0" w14:textId="0E34B226" w:rsidR="00CC3EB8" w:rsidRPr="00D213B9" w:rsidRDefault="00F37E9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213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13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13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0FF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213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A864E92" w14:textId="2826AB00" w:rsidR="00CC3EB8" w:rsidRPr="00D213B9" w:rsidRDefault="00CC3EB8">
    <w:pPr>
      <w:pStyle w:val="Header"/>
      <w:rPr>
        <w:rFonts w:ascii="Times New Roman" w:hAnsi="Times New Roman" w:cs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543C"/>
    <w:multiLevelType w:val="hybridMultilevel"/>
    <w:tmpl w:val="A40CEE00"/>
    <w:lvl w:ilvl="0" w:tplc="08DAD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52D0FE" w:tentative="1">
      <w:start w:val="1"/>
      <w:numFmt w:val="lowerLetter"/>
      <w:lvlText w:val="%2."/>
      <w:lvlJc w:val="left"/>
      <w:pPr>
        <w:ind w:left="1440" w:hanging="360"/>
      </w:pPr>
    </w:lvl>
    <w:lvl w:ilvl="2" w:tplc="1F9E6C64" w:tentative="1">
      <w:start w:val="1"/>
      <w:numFmt w:val="lowerRoman"/>
      <w:lvlText w:val="%3."/>
      <w:lvlJc w:val="right"/>
      <w:pPr>
        <w:ind w:left="2160" w:hanging="180"/>
      </w:pPr>
    </w:lvl>
    <w:lvl w:ilvl="3" w:tplc="9B4413CA" w:tentative="1">
      <w:start w:val="1"/>
      <w:numFmt w:val="decimal"/>
      <w:lvlText w:val="%4."/>
      <w:lvlJc w:val="left"/>
      <w:pPr>
        <w:ind w:left="2880" w:hanging="360"/>
      </w:pPr>
    </w:lvl>
    <w:lvl w:ilvl="4" w:tplc="89B8E4C0" w:tentative="1">
      <w:start w:val="1"/>
      <w:numFmt w:val="lowerLetter"/>
      <w:lvlText w:val="%5."/>
      <w:lvlJc w:val="left"/>
      <w:pPr>
        <w:ind w:left="3600" w:hanging="360"/>
      </w:pPr>
    </w:lvl>
    <w:lvl w:ilvl="5" w:tplc="19A05BCE" w:tentative="1">
      <w:start w:val="1"/>
      <w:numFmt w:val="lowerRoman"/>
      <w:lvlText w:val="%6."/>
      <w:lvlJc w:val="right"/>
      <w:pPr>
        <w:ind w:left="4320" w:hanging="180"/>
      </w:pPr>
    </w:lvl>
    <w:lvl w:ilvl="6" w:tplc="4CB41D86" w:tentative="1">
      <w:start w:val="1"/>
      <w:numFmt w:val="decimal"/>
      <w:lvlText w:val="%7."/>
      <w:lvlJc w:val="left"/>
      <w:pPr>
        <w:ind w:left="5040" w:hanging="360"/>
      </w:pPr>
    </w:lvl>
    <w:lvl w:ilvl="7" w:tplc="0590D82E" w:tentative="1">
      <w:start w:val="1"/>
      <w:numFmt w:val="lowerLetter"/>
      <w:lvlText w:val="%8."/>
      <w:lvlJc w:val="left"/>
      <w:pPr>
        <w:ind w:left="5760" w:hanging="360"/>
      </w:pPr>
    </w:lvl>
    <w:lvl w:ilvl="8" w:tplc="E59045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57340"/>
    <w:multiLevelType w:val="hybridMultilevel"/>
    <w:tmpl w:val="646C1990"/>
    <w:lvl w:ilvl="0" w:tplc="BA5251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A86E9E" w:tentative="1">
      <w:start w:val="1"/>
      <w:numFmt w:val="lowerLetter"/>
      <w:lvlText w:val="%2."/>
      <w:lvlJc w:val="left"/>
      <w:pPr>
        <w:ind w:left="1440" w:hanging="360"/>
      </w:pPr>
    </w:lvl>
    <w:lvl w:ilvl="2" w:tplc="07B029F6" w:tentative="1">
      <w:start w:val="1"/>
      <w:numFmt w:val="lowerRoman"/>
      <w:lvlText w:val="%3."/>
      <w:lvlJc w:val="right"/>
      <w:pPr>
        <w:ind w:left="2160" w:hanging="180"/>
      </w:pPr>
    </w:lvl>
    <w:lvl w:ilvl="3" w:tplc="119E3D6A" w:tentative="1">
      <w:start w:val="1"/>
      <w:numFmt w:val="decimal"/>
      <w:lvlText w:val="%4."/>
      <w:lvlJc w:val="left"/>
      <w:pPr>
        <w:ind w:left="2880" w:hanging="360"/>
      </w:pPr>
    </w:lvl>
    <w:lvl w:ilvl="4" w:tplc="5E44BA88" w:tentative="1">
      <w:start w:val="1"/>
      <w:numFmt w:val="lowerLetter"/>
      <w:lvlText w:val="%5."/>
      <w:lvlJc w:val="left"/>
      <w:pPr>
        <w:ind w:left="3600" w:hanging="360"/>
      </w:pPr>
    </w:lvl>
    <w:lvl w:ilvl="5" w:tplc="80744102" w:tentative="1">
      <w:start w:val="1"/>
      <w:numFmt w:val="lowerRoman"/>
      <w:lvlText w:val="%6."/>
      <w:lvlJc w:val="right"/>
      <w:pPr>
        <w:ind w:left="4320" w:hanging="180"/>
      </w:pPr>
    </w:lvl>
    <w:lvl w:ilvl="6" w:tplc="3A3691A4" w:tentative="1">
      <w:start w:val="1"/>
      <w:numFmt w:val="decimal"/>
      <w:lvlText w:val="%7."/>
      <w:lvlJc w:val="left"/>
      <w:pPr>
        <w:ind w:left="5040" w:hanging="360"/>
      </w:pPr>
    </w:lvl>
    <w:lvl w:ilvl="7" w:tplc="B4546974" w:tentative="1">
      <w:start w:val="1"/>
      <w:numFmt w:val="lowerLetter"/>
      <w:lvlText w:val="%8."/>
      <w:lvlJc w:val="left"/>
      <w:pPr>
        <w:ind w:left="5760" w:hanging="360"/>
      </w:pPr>
    </w:lvl>
    <w:lvl w:ilvl="8" w:tplc="1D8A7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5070E8"/>
    <w:multiLevelType w:val="hybridMultilevel"/>
    <w:tmpl w:val="8FDC5D6E"/>
    <w:lvl w:ilvl="0" w:tplc="BE869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C0F3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187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0AAD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C40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1429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B484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0AB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D0E3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E85C84"/>
    <w:multiLevelType w:val="hybridMultilevel"/>
    <w:tmpl w:val="E47600EE"/>
    <w:lvl w:ilvl="0" w:tplc="11D470E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3D20887C" w:tentative="1">
      <w:start w:val="1"/>
      <w:numFmt w:val="lowerLetter"/>
      <w:lvlText w:val="%2."/>
      <w:lvlJc w:val="left"/>
      <w:pPr>
        <w:ind w:left="1845" w:hanging="360"/>
      </w:pPr>
    </w:lvl>
    <w:lvl w:ilvl="2" w:tplc="A05211FA" w:tentative="1">
      <w:start w:val="1"/>
      <w:numFmt w:val="lowerRoman"/>
      <w:lvlText w:val="%3."/>
      <w:lvlJc w:val="right"/>
      <w:pPr>
        <w:ind w:left="2565" w:hanging="180"/>
      </w:pPr>
    </w:lvl>
    <w:lvl w:ilvl="3" w:tplc="08F042FA" w:tentative="1">
      <w:start w:val="1"/>
      <w:numFmt w:val="decimal"/>
      <w:lvlText w:val="%4."/>
      <w:lvlJc w:val="left"/>
      <w:pPr>
        <w:ind w:left="3285" w:hanging="360"/>
      </w:pPr>
    </w:lvl>
    <w:lvl w:ilvl="4" w:tplc="ED825C6A" w:tentative="1">
      <w:start w:val="1"/>
      <w:numFmt w:val="lowerLetter"/>
      <w:lvlText w:val="%5."/>
      <w:lvlJc w:val="left"/>
      <w:pPr>
        <w:ind w:left="4005" w:hanging="360"/>
      </w:pPr>
    </w:lvl>
    <w:lvl w:ilvl="5" w:tplc="D7C09214" w:tentative="1">
      <w:start w:val="1"/>
      <w:numFmt w:val="lowerRoman"/>
      <w:lvlText w:val="%6."/>
      <w:lvlJc w:val="right"/>
      <w:pPr>
        <w:ind w:left="4725" w:hanging="180"/>
      </w:pPr>
    </w:lvl>
    <w:lvl w:ilvl="6" w:tplc="B62AFABE" w:tentative="1">
      <w:start w:val="1"/>
      <w:numFmt w:val="decimal"/>
      <w:lvlText w:val="%7."/>
      <w:lvlJc w:val="left"/>
      <w:pPr>
        <w:ind w:left="5445" w:hanging="360"/>
      </w:pPr>
    </w:lvl>
    <w:lvl w:ilvl="7" w:tplc="F9BE753A" w:tentative="1">
      <w:start w:val="1"/>
      <w:numFmt w:val="lowerLetter"/>
      <w:lvlText w:val="%8."/>
      <w:lvlJc w:val="left"/>
      <w:pPr>
        <w:ind w:left="6165" w:hanging="360"/>
      </w:pPr>
    </w:lvl>
    <w:lvl w:ilvl="8" w:tplc="D3562B5C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590C760B"/>
    <w:multiLevelType w:val="hybridMultilevel"/>
    <w:tmpl w:val="C4FCA038"/>
    <w:lvl w:ilvl="0" w:tplc="FFF85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8242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B058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F43B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42D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40D8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74BC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4802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4028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4031DF"/>
    <w:multiLevelType w:val="hybridMultilevel"/>
    <w:tmpl w:val="0FAC89C8"/>
    <w:lvl w:ilvl="0" w:tplc="BC6898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7E6E00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FF639F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56D9C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122C6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004EE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1FC11F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10A475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E4790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A74510E"/>
    <w:multiLevelType w:val="hybridMultilevel"/>
    <w:tmpl w:val="7F963654"/>
    <w:lvl w:ilvl="0" w:tplc="107CEB22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16540532" w:tentative="1">
      <w:start w:val="1"/>
      <w:numFmt w:val="lowerLetter"/>
      <w:lvlText w:val="%2."/>
      <w:lvlJc w:val="left"/>
      <w:pPr>
        <w:ind w:left="2205" w:hanging="360"/>
      </w:pPr>
    </w:lvl>
    <w:lvl w:ilvl="2" w:tplc="A4A27BEA" w:tentative="1">
      <w:start w:val="1"/>
      <w:numFmt w:val="lowerRoman"/>
      <w:lvlText w:val="%3."/>
      <w:lvlJc w:val="right"/>
      <w:pPr>
        <w:ind w:left="2925" w:hanging="180"/>
      </w:pPr>
    </w:lvl>
    <w:lvl w:ilvl="3" w:tplc="3FCABA06" w:tentative="1">
      <w:start w:val="1"/>
      <w:numFmt w:val="decimal"/>
      <w:lvlText w:val="%4."/>
      <w:lvlJc w:val="left"/>
      <w:pPr>
        <w:ind w:left="3645" w:hanging="360"/>
      </w:pPr>
    </w:lvl>
    <w:lvl w:ilvl="4" w:tplc="30104BAE" w:tentative="1">
      <w:start w:val="1"/>
      <w:numFmt w:val="lowerLetter"/>
      <w:lvlText w:val="%5."/>
      <w:lvlJc w:val="left"/>
      <w:pPr>
        <w:ind w:left="4365" w:hanging="360"/>
      </w:pPr>
    </w:lvl>
    <w:lvl w:ilvl="5" w:tplc="BD90D0B4" w:tentative="1">
      <w:start w:val="1"/>
      <w:numFmt w:val="lowerRoman"/>
      <w:lvlText w:val="%6."/>
      <w:lvlJc w:val="right"/>
      <w:pPr>
        <w:ind w:left="5085" w:hanging="180"/>
      </w:pPr>
    </w:lvl>
    <w:lvl w:ilvl="6" w:tplc="3C8C3B74" w:tentative="1">
      <w:start w:val="1"/>
      <w:numFmt w:val="decimal"/>
      <w:lvlText w:val="%7."/>
      <w:lvlJc w:val="left"/>
      <w:pPr>
        <w:ind w:left="5805" w:hanging="360"/>
      </w:pPr>
    </w:lvl>
    <w:lvl w:ilvl="7" w:tplc="29C49EB8" w:tentative="1">
      <w:start w:val="1"/>
      <w:numFmt w:val="lowerLetter"/>
      <w:lvlText w:val="%8."/>
      <w:lvlJc w:val="left"/>
      <w:pPr>
        <w:ind w:left="6525" w:hanging="360"/>
      </w:pPr>
    </w:lvl>
    <w:lvl w:ilvl="8" w:tplc="5E88217A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>
    <w:nsid w:val="636F58F6"/>
    <w:multiLevelType w:val="hybridMultilevel"/>
    <w:tmpl w:val="22E6175A"/>
    <w:lvl w:ilvl="0" w:tplc="4110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3C4D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66A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C4F7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6287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10C3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7CDE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4BC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F460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624EB4"/>
    <w:multiLevelType w:val="hybridMultilevel"/>
    <w:tmpl w:val="B5285284"/>
    <w:lvl w:ilvl="0" w:tplc="DE201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F803EA" w:tentative="1">
      <w:start w:val="1"/>
      <w:numFmt w:val="lowerLetter"/>
      <w:lvlText w:val="%2."/>
      <w:lvlJc w:val="left"/>
      <w:pPr>
        <w:ind w:left="1440" w:hanging="360"/>
      </w:pPr>
    </w:lvl>
    <w:lvl w:ilvl="2" w:tplc="7250FDD0" w:tentative="1">
      <w:start w:val="1"/>
      <w:numFmt w:val="lowerRoman"/>
      <w:lvlText w:val="%3."/>
      <w:lvlJc w:val="right"/>
      <w:pPr>
        <w:ind w:left="2160" w:hanging="180"/>
      </w:pPr>
    </w:lvl>
    <w:lvl w:ilvl="3" w:tplc="ABB009F8" w:tentative="1">
      <w:start w:val="1"/>
      <w:numFmt w:val="decimal"/>
      <w:lvlText w:val="%4."/>
      <w:lvlJc w:val="left"/>
      <w:pPr>
        <w:ind w:left="2880" w:hanging="360"/>
      </w:pPr>
    </w:lvl>
    <w:lvl w:ilvl="4" w:tplc="B3EC0CDE" w:tentative="1">
      <w:start w:val="1"/>
      <w:numFmt w:val="lowerLetter"/>
      <w:lvlText w:val="%5."/>
      <w:lvlJc w:val="left"/>
      <w:pPr>
        <w:ind w:left="3600" w:hanging="360"/>
      </w:pPr>
    </w:lvl>
    <w:lvl w:ilvl="5" w:tplc="0A440EAA" w:tentative="1">
      <w:start w:val="1"/>
      <w:numFmt w:val="lowerRoman"/>
      <w:lvlText w:val="%6."/>
      <w:lvlJc w:val="right"/>
      <w:pPr>
        <w:ind w:left="4320" w:hanging="180"/>
      </w:pPr>
    </w:lvl>
    <w:lvl w:ilvl="6" w:tplc="D0D2811C" w:tentative="1">
      <w:start w:val="1"/>
      <w:numFmt w:val="decimal"/>
      <w:lvlText w:val="%7."/>
      <w:lvlJc w:val="left"/>
      <w:pPr>
        <w:ind w:left="5040" w:hanging="360"/>
      </w:pPr>
    </w:lvl>
    <w:lvl w:ilvl="7" w:tplc="9EAE1700" w:tentative="1">
      <w:start w:val="1"/>
      <w:numFmt w:val="lowerLetter"/>
      <w:lvlText w:val="%8."/>
      <w:lvlJc w:val="left"/>
      <w:pPr>
        <w:ind w:left="5760" w:hanging="360"/>
      </w:pPr>
    </w:lvl>
    <w:lvl w:ilvl="8" w:tplc="AD18FA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057"/>
    <w:rsid w:val="000104F5"/>
    <w:rsid w:val="000114BB"/>
    <w:rsid w:val="000136B0"/>
    <w:rsid w:val="000233D5"/>
    <w:rsid w:val="00033019"/>
    <w:rsid w:val="000419E4"/>
    <w:rsid w:val="000461EE"/>
    <w:rsid w:val="00062274"/>
    <w:rsid w:val="0006384C"/>
    <w:rsid w:val="0009661C"/>
    <w:rsid w:val="000A5CC4"/>
    <w:rsid w:val="000B4719"/>
    <w:rsid w:val="000C59C4"/>
    <w:rsid w:val="0013112E"/>
    <w:rsid w:val="00151D4C"/>
    <w:rsid w:val="00176990"/>
    <w:rsid w:val="00194F5D"/>
    <w:rsid w:val="001A5D7C"/>
    <w:rsid w:val="001E250A"/>
    <w:rsid w:val="00202402"/>
    <w:rsid w:val="002237FF"/>
    <w:rsid w:val="00230C53"/>
    <w:rsid w:val="00253168"/>
    <w:rsid w:val="002832A1"/>
    <w:rsid w:val="002A51BE"/>
    <w:rsid w:val="002B066D"/>
    <w:rsid w:val="002E473E"/>
    <w:rsid w:val="003033BB"/>
    <w:rsid w:val="003311DC"/>
    <w:rsid w:val="0035005A"/>
    <w:rsid w:val="00355532"/>
    <w:rsid w:val="00371F8A"/>
    <w:rsid w:val="0038698F"/>
    <w:rsid w:val="003A3A2A"/>
    <w:rsid w:val="003A528F"/>
    <w:rsid w:val="003C7738"/>
    <w:rsid w:val="003F251C"/>
    <w:rsid w:val="004200FA"/>
    <w:rsid w:val="00427A10"/>
    <w:rsid w:val="0048769A"/>
    <w:rsid w:val="004C008E"/>
    <w:rsid w:val="004F04D7"/>
    <w:rsid w:val="00524EAA"/>
    <w:rsid w:val="005323A2"/>
    <w:rsid w:val="00534B20"/>
    <w:rsid w:val="00583D39"/>
    <w:rsid w:val="005C755F"/>
    <w:rsid w:val="005E7057"/>
    <w:rsid w:val="006223C9"/>
    <w:rsid w:val="006462F3"/>
    <w:rsid w:val="00663D25"/>
    <w:rsid w:val="0067159D"/>
    <w:rsid w:val="00677ADD"/>
    <w:rsid w:val="00684439"/>
    <w:rsid w:val="006910F5"/>
    <w:rsid w:val="006943D9"/>
    <w:rsid w:val="006B1625"/>
    <w:rsid w:val="006C4B06"/>
    <w:rsid w:val="006D5821"/>
    <w:rsid w:val="006F28AF"/>
    <w:rsid w:val="00702126"/>
    <w:rsid w:val="0072463F"/>
    <w:rsid w:val="00727B79"/>
    <w:rsid w:val="0078165F"/>
    <w:rsid w:val="007842C0"/>
    <w:rsid w:val="007A76BD"/>
    <w:rsid w:val="007E7CAE"/>
    <w:rsid w:val="007F6723"/>
    <w:rsid w:val="00855136"/>
    <w:rsid w:val="00863938"/>
    <w:rsid w:val="00891EE7"/>
    <w:rsid w:val="0089268B"/>
    <w:rsid w:val="00896B1B"/>
    <w:rsid w:val="008A08E5"/>
    <w:rsid w:val="008D28B6"/>
    <w:rsid w:val="008F1F17"/>
    <w:rsid w:val="0090546E"/>
    <w:rsid w:val="00907384"/>
    <w:rsid w:val="00925824"/>
    <w:rsid w:val="00931630"/>
    <w:rsid w:val="00951633"/>
    <w:rsid w:val="009541A5"/>
    <w:rsid w:val="00967E59"/>
    <w:rsid w:val="009754A9"/>
    <w:rsid w:val="00976193"/>
    <w:rsid w:val="00991ED6"/>
    <w:rsid w:val="009A1830"/>
    <w:rsid w:val="009B7A32"/>
    <w:rsid w:val="009E14E3"/>
    <w:rsid w:val="009F219D"/>
    <w:rsid w:val="00A02B4D"/>
    <w:rsid w:val="00A10FF1"/>
    <w:rsid w:val="00A64B39"/>
    <w:rsid w:val="00A91C83"/>
    <w:rsid w:val="00AF2A6D"/>
    <w:rsid w:val="00B149FB"/>
    <w:rsid w:val="00B60FA1"/>
    <w:rsid w:val="00B76040"/>
    <w:rsid w:val="00BB7F2D"/>
    <w:rsid w:val="00BD722E"/>
    <w:rsid w:val="00BF4EC0"/>
    <w:rsid w:val="00C43915"/>
    <w:rsid w:val="00C55283"/>
    <w:rsid w:val="00C84EB7"/>
    <w:rsid w:val="00C92AF4"/>
    <w:rsid w:val="00CB1B6D"/>
    <w:rsid w:val="00CB5331"/>
    <w:rsid w:val="00CC3EB8"/>
    <w:rsid w:val="00CF0328"/>
    <w:rsid w:val="00D20274"/>
    <w:rsid w:val="00D213B9"/>
    <w:rsid w:val="00D253DA"/>
    <w:rsid w:val="00D6043F"/>
    <w:rsid w:val="00D67BA8"/>
    <w:rsid w:val="00D87DD5"/>
    <w:rsid w:val="00DA69A4"/>
    <w:rsid w:val="00DC36DB"/>
    <w:rsid w:val="00DC4334"/>
    <w:rsid w:val="00DF49D2"/>
    <w:rsid w:val="00E0046A"/>
    <w:rsid w:val="00E05147"/>
    <w:rsid w:val="00E075D3"/>
    <w:rsid w:val="00E267DD"/>
    <w:rsid w:val="00E30EB9"/>
    <w:rsid w:val="00E35A73"/>
    <w:rsid w:val="00ED0435"/>
    <w:rsid w:val="00EE06EB"/>
    <w:rsid w:val="00EE50EB"/>
    <w:rsid w:val="00F03C54"/>
    <w:rsid w:val="00F06E92"/>
    <w:rsid w:val="00F166C9"/>
    <w:rsid w:val="00F37E92"/>
    <w:rsid w:val="00F46A45"/>
    <w:rsid w:val="00FB2762"/>
    <w:rsid w:val="00FE3F2C"/>
    <w:rsid w:val="00FF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7C5075-C59F-495D-B5BC-4D44D373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0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057"/>
  </w:style>
  <w:style w:type="paragraph" w:styleId="Footer">
    <w:name w:val="footer"/>
    <w:basedOn w:val="Normal"/>
    <w:link w:val="FooterChar"/>
    <w:uiPriority w:val="99"/>
    <w:unhideWhenUsed/>
    <w:rsid w:val="005E70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057"/>
  </w:style>
  <w:style w:type="character" w:customStyle="1" w:styleId="t">
    <w:name w:val="t"/>
    <w:basedOn w:val="DefaultParagraphFont"/>
    <w:rsid w:val="00355532"/>
  </w:style>
  <w:style w:type="character" w:styleId="Hyperlink">
    <w:name w:val="Hyperlink"/>
    <w:basedOn w:val="DefaultParagraphFont"/>
    <w:uiPriority w:val="99"/>
    <w:unhideWhenUsed/>
    <w:rsid w:val="00534B20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67159D"/>
    <w:rPr>
      <w:b/>
      <w:bCs/>
    </w:rPr>
  </w:style>
  <w:style w:type="character" w:customStyle="1" w:styleId="familyname">
    <w:name w:val="familyname"/>
    <w:basedOn w:val="DefaultParagraphFont"/>
    <w:rsid w:val="0067159D"/>
  </w:style>
  <w:style w:type="character" w:styleId="Emphasis">
    <w:name w:val="Emphasis"/>
    <w:basedOn w:val="DefaultParagraphFont"/>
    <w:uiPriority w:val="20"/>
    <w:qFormat/>
    <w:rsid w:val="0067159D"/>
    <w:rPr>
      <w:i/>
      <w:iCs/>
    </w:rPr>
  </w:style>
  <w:style w:type="paragraph" w:styleId="ListParagraph">
    <w:name w:val="List Paragraph"/>
    <w:basedOn w:val="Normal"/>
    <w:uiPriority w:val="34"/>
    <w:qFormat/>
    <w:rsid w:val="00253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021A6-2125-4403-B66E-B39D4AE0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DeeLucky</dc:creator>
  <cp:lastModifiedBy>Njeri wa Munene</cp:lastModifiedBy>
  <cp:revision>2</cp:revision>
  <dcterms:created xsi:type="dcterms:W3CDTF">2020-11-30T23:03:00Z</dcterms:created>
  <dcterms:modified xsi:type="dcterms:W3CDTF">2020-11-30T23:03:00Z</dcterms:modified>
</cp:coreProperties>
</file>